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D1" w:rsidRDefault="003B696C" w:rsidP="003B696C">
      <w:pPr>
        <w:pStyle w:val="Titre1"/>
      </w:pPr>
      <w:bookmarkStart w:id="0" w:name="_GoBack"/>
      <w:bookmarkEnd w:id="0"/>
      <w:r>
        <w:t>Références relatives</w:t>
      </w:r>
      <w:r w:rsidR="00E3661B">
        <w:t> : A1, C200</w:t>
      </w:r>
    </w:p>
    <w:p w:rsidR="00C94613" w:rsidRDefault="00C94613" w:rsidP="0078300A">
      <w:r>
        <w:t>Les références des cellules</w:t>
      </w:r>
      <w:r w:rsidR="00E3661B">
        <w:t xml:space="preserve"> </w:t>
      </w:r>
      <w:r w:rsidR="00F37DAA">
        <w:t xml:space="preserve">utilisées </w:t>
      </w:r>
      <w:r w:rsidR="00E3661B">
        <w:t>dans une formule de calcul</w:t>
      </w:r>
      <w:r>
        <w:t xml:space="preserve"> sont dites </w:t>
      </w:r>
      <w:r w:rsidRPr="00E3661B">
        <w:rPr>
          <w:rStyle w:val="lev"/>
        </w:rPr>
        <w:t>relatives</w:t>
      </w:r>
      <w:r>
        <w:t xml:space="preserve"> lorsqu’elles </w:t>
      </w:r>
      <w:r w:rsidR="00F37DAA">
        <w:t xml:space="preserve">sont basées sur la position relative à la formule calculée. Ces références sont </w:t>
      </w:r>
      <w:r>
        <w:t xml:space="preserve">automatiquement </w:t>
      </w:r>
      <w:r w:rsidR="00E3661B">
        <w:t>recalculées</w:t>
      </w:r>
      <w:r>
        <w:t xml:space="preserve"> </w:t>
      </w:r>
      <w:r w:rsidR="003B696C">
        <w:t>lors</w:t>
      </w:r>
      <w:r>
        <w:t xml:space="preserve"> une recopie </w:t>
      </w:r>
      <w:r w:rsidR="00F37DAA">
        <w:t xml:space="preserve">de la formule </w:t>
      </w:r>
      <w:r>
        <w:t>dans d’autres cellules</w:t>
      </w:r>
      <w:r w:rsidR="00F37DAA">
        <w:t>,</w:t>
      </w:r>
      <w:r>
        <w:t xml:space="preserve"> en fo</w:t>
      </w:r>
      <w:r w:rsidR="003B696C">
        <w:t xml:space="preserve">nction du déplacement </w:t>
      </w:r>
      <w:r w:rsidR="00E3661B">
        <w:t xml:space="preserve">horizontal et/ou vertical </w:t>
      </w:r>
      <w:r w:rsidR="003B696C">
        <w:t>:</w:t>
      </w:r>
    </w:p>
    <w:p w:rsidR="00C94613" w:rsidRDefault="003B696C" w:rsidP="0078300A">
      <w:r>
        <w:t>Recopie de la formule en D2 vers les cellules D3 et D4 :</w:t>
      </w:r>
    </w:p>
    <w:p w:rsidR="003B696C" w:rsidRDefault="003B696C" w:rsidP="003B696C">
      <w:pPr>
        <w:jc w:val="left"/>
      </w:pPr>
      <w:r>
        <w:rPr>
          <w:noProof/>
          <w:lang w:eastAsia="fr-FR"/>
        </w:rPr>
        <w:drawing>
          <wp:inline distT="0" distB="0" distL="0" distR="0" wp14:anchorId="022326D7" wp14:editId="1995B696">
            <wp:extent cx="3636645" cy="1245235"/>
            <wp:effectExtent l="0" t="0" r="190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B" w:rsidRDefault="00D173FB" w:rsidP="00D173FB">
      <w:pPr>
        <w:jc w:val="center"/>
      </w:pPr>
      <w:r>
        <w:t>Recopie de la formule D2 en D3 et D4 :</w:t>
      </w:r>
    </w:p>
    <w:p w:rsidR="008A2719" w:rsidRDefault="003B696C" w:rsidP="003B696C">
      <w:pPr>
        <w:jc w:val="right"/>
      </w:pPr>
      <w:r>
        <w:rPr>
          <w:noProof/>
          <w:lang w:eastAsia="fr-FR"/>
        </w:rPr>
        <w:drawing>
          <wp:inline distT="0" distB="0" distL="0" distR="0" wp14:anchorId="1A90CF3E" wp14:editId="406B33B2">
            <wp:extent cx="3552190" cy="124523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6C" w:rsidRDefault="003B696C" w:rsidP="003B696C">
      <w:pPr>
        <w:pStyle w:val="Titre1"/>
      </w:pPr>
      <w:r>
        <w:t>Références absolues</w:t>
      </w:r>
      <w:r w:rsidR="00E3661B">
        <w:t> : $A$1, $A$200</w:t>
      </w:r>
    </w:p>
    <w:p w:rsidR="00604DE9" w:rsidRDefault="00F37DAA" w:rsidP="003B696C">
      <w:r>
        <w:t xml:space="preserve">Les références des cellules utilisées dans une formule de calcul sont dites </w:t>
      </w:r>
      <w:r w:rsidR="003B696C" w:rsidRPr="00F37DAA">
        <w:rPr>
          <w:rStyle w:val="lev"/>
        </w:rPr>
        <w:t>absolues</w:t>
      </w:r>
      <w:r w:rsidR="003B696C">
        <w:t xml:space="preserve"> lorsqu’elles sont figées en préfixant </w:t>
      </w:r>
      <w:r w:rsidR="003B696C" w:rsidRPr="00F37DAA">
        <w:rPr>
          <w:u w:val="single"/>
        </w:rPr>
        <w:t>et</w:t>
      </w:r>
      <w:r w:rsidR="003B696C">
        <w:t xml:space="preserve"> la lettre de colonne </w:t>
      </w:r>
      <w:r w:rsidR="003B696C" w:rsidRPr="00F37DAA">
        <w:rPr>
          <w:u w:val="single"/>
        </w:rPr>
        <w:t>et</w:t>
      </w:r>
      <w:r w:rsidR="003B696C">
        <w:t xml:space="preserve"> le numéro de ligne par « $ » : elles ne seront jamais adaptées lors d’une recopie de formule.</w:t>
      </w:r>
    </w:p>
    <w:p w:rsidR="00604DE9" w:rsidRDefault="00604DE9" w:rsidP="003B696C">
      <w:r>
        <w:rPr>
          <w:noProof/>
          <w:lang w:eastAsia="fr-FR"/>
        </w:rPr>
        <w:drawing>
          <wp:inline distT="0" distB="0" distL="0" distR="0">
            <wp:extent cx="4649470" cy="1252220"/>
            <wp:effectExtent l="0" t="0" r="0" b="508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B" w:rsidRDefault="00D173FB" w:rsidP="00D173FB">
      <w:pPr>
        <w:jc w:val="center"/>
      </w:pPr>
      <w:r>
        <w:t xml:space="preserve">Recopie de la formule </w:t>
      </w:r>
      <w:r>
        <w:t>C</w:t>
      </w:r>
      <w:r>
        <w:t xml:space="preserve">2 en </w:t>
      </w:r>
      <w:r>
        <w:t>C</w:t>
      </w:r>
      <w:r>
        <w:t xml:space="preserve">3 et </w:t>
      </w:r>
      <w:r>
        <w:t>C</w:t>
      </w:r>
      <w:r>
        <w:t>4 :</w:t>
      </w:r>
    </w:p>
    <w:p w:rsidR="00604DE9" w:rsidRDefault="00604DE9" w:rsidP="00604DE9">
      <w:pPr>
        <w:jc w:val="right"/>
      </w:pPr>
      <w:r>
        <w:rPr>
          <w:noProof/>
          <w:lang w:eastAsia="fr-FR"/>
        </w:rPr>
        <w:drawing>
          <wp:inline distT="0" distB="0" distL="0" distR="0">
            <wp:extent cx="4747895" cy="125920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E9" w:rsidRDefault="00604DE9" w:rsidP="003B696C"/>
    <w:p w:rsidR="00113195" w:rsidRDefault="00113195" w:rsidP="00113195">
      <w:pPr>
        <w:pStyle w:val="Titre1"/>
      </w:pPr>
      <w:r>
        <w:lastRenderedPageBreak/>
        <w:t xml:space="preserve">Références </w:t>
      </w:r>
      <w:r>
        <w:t>mixtes</w:t>
      </w:r>
      <w:r w:rsidR="00E3661B">
        <w:t> : $A1, A$200</w:t>
      </w:r>
    </w:p>
    <w:p w:rsidR="00113195" w:rsidRDefault="00140750" w:rsidP="00113195">
      <w:r>
        <w:t xml:space="preserve">Les références des cellules utilisées dans une formule de calcul sont dites </w:t>
      </w:r>
      <w:r w:rsidR="00113195" w:rsidRPr="00140750">
        <w:rPr>
          <w:rStyle w:val="lev"/>
        </w:rPr>
        <w:t>mixtes</w:t>
      </w:r>
      <w:r w:rsidR="00113195">
        <w:t xml:space="preserve"> lorsqu’</w:t>
      </w:r>
      <w:r w:rsidR="00113195">
        <w:t>une partie seulement de la référence est figée</w:t>
      </w:r>
      <w:r w:rsidR="00113195">
        <w:t xml:space="preserve"> en préfixant </w:t>
      </w:r>
      <w:r w:rsidR="00113195">
        <w:t>soit</w:t>
      </w:r>
      <w:r w:rsidR="00113195">
        <w:t xml:space="preserve"> la lettre de colonne </w:t>
      </w:r>
      <w:r w:rsidR="00113195">
        <w:t>soit</w:t>
      </w:r>
      <w:r w:rsidR="00113195">
        <w:t xml:space="preserve"> le numéro de ligne par « $ » : </w:t>
      </w:r>
      <w:r w:rsidR="00113195">
        <w:t xml:space="preserve">la partie de la référence </w:t>
      </w:r>
      <w:r w:rsidR="00E3661B">
        <w:t xml:space="preserve">laissée </w:t>
      </w:r>
      <w:r w:rsidR="00113195">
        <w:t>libre (non figée</w:t>
      </w:r>
      <w:r w:rsidR="00E3661B">
        <w:t xml:space="preserve"> par « $ »</w:t>
      </w:r>
      <w:r w:rsidR="00113195">
        <w:t xml:space="preserve">) sera </w:t>
      </w:r>
      <w:r>
        <w:t>adaptée</w:t>
      </w:r>
      <w:r w:rsidR="00113195">
        <w:t xml:space="preserve"> lors </w:t>
      </w:r>
      <w:r>
        <w:t>de la</w:t>
      </w:r>
      <w:r w:rsidR="00113195">
        <w:t xml:space="preserve"> recopie de </w:t>
      </w:r>
      <w:r>
        <w:t xml:space="preserve">la </w:t>
      </w:r>
      <w:r w:rsidR="00113195">
        <w:t>formule.</w:t>
      </w:r>
    </w:p>
    <w:p w:rsidR="00D173FB" w:rsidRDefault="00E3661B" w:rsidP="00D173FB">
      <w:r>
        <w:rPr>
          <w:noProof/>
          <w:lang w:eastAsia="fr-FR"/>
        </w:rPr>
        <w:drawing>
          <wp:inline distT="0" distB="0" distL="0" distR="0">
            <wp:extent cx="3151163" cy="1310944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06" cy="13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3FB" w:rsidRPr="00D173FB">
        <w:t xml:space="preserve"> </w:t>
      </w:r>
    </w:p>
    <w:p w:rsidR="00113195" w:rsidRDefault="00D173FB" w:rsidP="00D173FB">
      <w:pPr>
        <w:jc w:val="center"/>
      </w:pPr>
      <w:r>
        <w:t xml:space="preserve">Recopie de la formule en </w:t>
      </w:r>
      <w:r w:rsidR="00E3661B">
        <w:t>B3</w:t>
      </w:r>
      <w:r>
        <w:t xml:space="preserve"> vers </w:t>
      </w:r>
      <w:r w:rsidR="00E3661B">
        <w:t>toutes les cellules de la plage B3:F5 :</w:t>
      </w:r>
    </w:p>
    <w:p w:rsidR="00113195" w:rsidRDefault="00E3661B" w:rsidP="00113195">
      <w:pPr>
        <w:jc w:val="right"/>
      </w:pPr>
      <w:r>
        <w:rPr>
          <w:noProof/>
          <w:lang w:eastAsia="fr-FR"/>
        </w:rPr>
        <w:drawing>
          <wp:inline distT="0" distB="0" distL="0" distR="0">
            <wp:extent cx="4600136" cy="1311767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605" cy="13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95" w:rsidRDefault="00113195" w:rsidP="00113195">
      <w:pPr>
        <w:pStyle w:val="Titre1"/>
      </w:pPr>
      <w:r>
        <w:t>Cellules</w:t>
      </w:r>
      <w:r>
        <w:t xml:space="preserve"> </w:t>
      </w:r>
      <w:r>
        <w:t>nommées = références absolues</w:t>
      </w:r>
    </w:p>
    <w:p w:rsidR="00113195" w:rsidRDefault="00E3661B" w:rsidP="0011319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A491BA" wp14:editId="44774537">
            <wp:simplePos x="0" y="0"/>
            <wp:positionH relativeFrom="column">
              <wp:posOffset>3522931</wp:posOffset>
            </wp:positionH>
            <wp:positionV relativeFrom="paragraph">
              <wp:posOffset>167640</wp:posOffset>
            </wp:positionV>
            <wp:extent cx="3171190" cy="4787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195">
        <w:t xml:space="preserve">Les références des cellules </w:t>
      </w:r>
      <w:r w:rsidR="00113195">
        <w:t xml:space="preserve">nommées </w:t>
      </w:r>
      <w:r w:rsidR="00113195">
        <w:t xml:space="preserve">sont </w:t>
      </w:r>
      <w:r w:rsidR="00113195">
        <w:t>des</w:t>
      </w:r>
      <w:r w:rsidR="00113195">
        <w:t xml:space="preserve"> références absolues</w:t>
      </w:r>
      <w:r>
        <w:t xml:space="preserve"> lorsqu’on les référence par leur nom</w:t>
      </w:r>
      <w:r w:rsidR="00113195">
        <w:t>.</w:t>
      </w:r>
    </w:p>
    <w:p w:rsidR="00113195" w:rsidRDefault="00113195" w:rsidP="00113195">
      <w:r>
        <w:rPr>
          <w:noProof/>
          <w:lang w:eastAsia="fr-FR"/>
        </w:rPr>
        <w:drawing>
          <wp:inline distT="0" distB="0" distL="0" distR="0" wp14:anchorId="07DDA462" wp14:editId="5CF7F9EC">
            <wp:extent cx="4353951" cy="1195845"/>
            <wp:effectExtent l="0" t="0" r="889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34" cy="11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95" w:rsidRDefault="00113195" w:rsidP="00113195">
      <w:r>
        <w:rPr>
          <w:noProof/>
          <w:lang w:eastAsia="fr-FR"/>
        </w:rPr>
        <w:drawing>
          <wp:inline distT="0" distB="0" distL="0" distR="0">
            <wp:extent cx="4480560" cy="122844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883" cy="12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FB" w:rsidRDefault="009D25FB" w:rsidP="009D25FB">
      <w:pPr>
        <w:jc w:val="center"/>
      </w:pPr>
      <w:r>
        <w:t xml:space="preserve">Recopie de la formule en </w:t>
      </w:r>
      <w:r>
        <w:t>C</w:t>
      </w:r>
      <w:r>
        <w:t xml:space="preserve">2 vers les cellules </w:t>
      </w:r>
      <w:r>
        <w:t>C</w:t>
      </w:r>
      <w:r>
        <w:t xml:space="preserve">3 et </w:t>
      </w:r>
      <w:r>
        <w:t>C</w:t>
      </w:r>
      <w:r>
        <w:t>4 :</w:t>
      </w:r>
    </w:p>
    <w:p w:rsidR="003B696C" w:rsidRDefault="00113195" w:rsidP="00D173FB">
      <w:pPr>
        <w:jc w:val="right"/>
      </w:pPr>
      <w:r>
        <w:rPr>
          <w:noProof/>
          <w:lang w:eastAsia="fr-FR"/>
        </w:rPr>
        <w:drawing>
          <wp:inline distT="0" distB="0" distL="0" distR="0" wp14:anchorId="5C7912DB" wp14:editId="2BD53D1E">
            <wp:extent cx="4480560" cy="114672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90" cy="114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96C" w:rsidSect="005B36B3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44" w:rsidRDefault="002D5444" w:rsidP="0078300A">
      <w:pPr>
        <w:spacing w:after="0" w:line="240" w:lineRule="auto"/>
      </w:pPr>
      <w:r>
        <w:separator/>
      </w:r>
    </w:p>
  </w:endnote>
  <w:endnote w:type="continuationSeparator" w:id="0">
    <w:p w:rsidR="002D5444" w:rsidRDefault="002D5444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44" w:rsidRDefault="002D5444" w:rsidP="0078300A">
      <w:pPr>
        <w:spacing w:after="0" w:line="240" w:lineRule="auto"/>
      </w:pPr>
      <w:r>
        <w:separator/>
      </w:r>
    </w:p>
  </w:footnote>
  <w:footnote w:type="continuationSeparator" w:id="0">
    <w:p w:rsidR="002D5444" w:rsidRDefault="002D5444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Default="0078300A" w:rsidP="002B0D28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113195">
      <w:rPr>
        <w:sz w:val="40"/>
        <w:szCs w:val="40"/>
      </w:rPr>
      <w:t>3</w:t>
    </w:r>
    <w:r w:rsidR="005B36B3">
      <w:rPr>
        <w:sz w:val="40"/>
        <w:szCs w:val="40"/>
      </w:rPr>
      <w:tab/>
    </w:r>
    <w:r w:rsidR="00113195">
      <w:rPr>
        <w:sz w:val="40"/>
        <w:szCs w:val="40"/>
      </w:rPr>
      <w:tab/>
      <w:t>Référence relative, absolue, mixte</w:t>
    </w:r>
    <w:r w:rsidR="00E3661B">
      <w:rPr>
        <w:sz w:val="40"/>
        <w:szCs w:val="40"/>
      </w:rPr>
      <w:t>,</w:t>
    </w:r>
  </w:p>
  <w:p w:rsidR="00D173FB" w:rsidRPr="0078300A" w:rsidRDefault="00D173FB" w:rsidP="002B0D28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140750">
      <w:rPr>
        <w:sz w:val="40"/>
        <w:szCs w:val="40"/>
      </w:rPr>
      <w:t>Cellules</w:t>
    </w:r>
    <w:r>
      <w:rPr>
        <w:sz w:val="40"/>
        <w:szCs w:val="40"/>
      </w:rPr>
      <w:t xml:space="preserve"> nommées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B24D1"/>
    <w:rsid w:val="00113195"/>
    <w:rsid w:val="00140750"/>
    <w:rsid w:val="001B5030"/>
    <w:rsid w:val="00226573"/>
    <w:rsid w:val="002B0D28"/>
    <w:rsid w:val="002D5444"/>
    <w:rsid w:val="003548CF"/>
    <w:rsid w:val="003B696C"/>
    <w:rsid w:val="003E3DDC"/>
    <w:rsid w:val="0040365A"/>
    <w:rsid w:val="004D3FD0"/>
    <w:rsid w:val="00505ED7"/>
    <w:rsid w:val="00520556"/>
    <w:rsid w:val="005758AB"/>
    <w:rsid w:val="005B36B3"/>
    <w:rsid w:val="005C4F84"/>
    <w:rsid w:val="005F24C4"/>
    <w:rsid w:val="005F43D9"/>
    <w:rsid w:val="00604DE9"/>
    <w:rsid w:val="0067694B"/>
    <w:rsid w:val="00687F02"/>
    <w:rsid w:val="0078300A"/>
    <w:rsid w:val="008A2719"/>
    <w:rsid w:val="00923FB9"/>
    <w:rsid w:val="009D25FB"/>
    <w:rsid w:val="00BC299D"/>
    <w:rsid w:val="00C92BC2"/>
    <w:rsid w:val="00C94613"/>
    <w:rsid w:val="00CF6DB7"/>
    <w:rsid w:val="00D173FB"/>
    <w:rsid w:val="00E315A2"/>
    <w:rsid w:val="00E3661B"/>
    <w:rsid w:val="00F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661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66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661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66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FFEF-B28D-4C10-B3B0-45228CB4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8</cp:revision>
  <dcterms:created xsi:type="dcterms:W3CDTF">2014-09-29T17:36:00Z</dcterms:created>
  <dcterms:modified xsi:type="dcterms:W3CDTF">2014-09-29T20:16:00Z</dcterms:modified>
</cp:coreProperties>
</file>